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A27E" w14:textId="209E6B74" w:rsidR="00D6589B" w:rsidRPr="00DB695D" w:rsidRDefault="00CC7E77" w:rsidP="00DB695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B695D">
        <w:rPr>
          <w:rFonts w:ascii="Arial" w:hAnsi="Arial" w:cs="Arial"/>
          <w:bCs/>
          <w:spacing w:val="-3"/>
          <w:sz w:val="22"/>
          <w:szCs w:val="22"/>
        </w:rPr>
        <w:t>The Granite Belt Statistical Area Level 3 (SA3), including the Stanthorpe region, covers a total land area of 8,434.0 square kilometres (km2). This SA3 region forms part of the broader Darling Downs-Maranoa Statistical Area 4 (SA4) region. As at 30 June 2021, the estimated resident population of the Granite Belt SA3 region was 40,772 persons</w:t>
      </w:r>
      <w:r w:rsidR="00D6589B" w:rsidRPr="00DB695D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4F60122" w14:textId="03AD854B" w:rsidR="0033747D" w:rsidRPr="00DB695D" w:rsidRDefault="00C16692" w:rsidP="00DB695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B695D">
        <w:rPr>
          <w:rFonts w:ascii="Arial" w:hAnsi="Arial" w:cs="Arial"/>
          <w:bCs/>
          <w:spacing w:val="-3"/>
          <w:sz w:val="22"/>
          <w:szCs w:val="22"/>
        </w:rPr>
        <w:t>Within the Granite Belt SA3 region, the largest contributors to the region’s employment are the agriculture, forestry and fishing</w:t>
      </w:r>
      <w:r w:rsidR="005C59AB" w:rsidRPr="00DB695D">
        <w:rPr>
          <w:rFonts w:ascii="Arial" w:hAnsi="Arial" w:cs="Arial"/>
          <w:bCs/>
          <w:spacing w:val="-3"/>
          <w:sz w:val="22"/>
          <w:szCs w:val="22"/>
        </w:rPr>
        <w:t>;</w:t>
      </w:r>
      <w:r w:rsidRPr="00DB695D">
        <w:rPr>
          <w:rFonts w:ascii="Arial" w:hAnsi="Arial" w:cs="Arial"/>
          <w:bCs/>
          <w:spacing w:val="-3"/>
          <w:sz w:val="22"/>
          <w:szCs w:val="22"/>
        </w:rPr>
        <w:t xml:space="preserve"> health care and social assistance</w:t>
      </w:r>
      <w:r w:rsidR="005C59AB" w:rsidRPr="00DB695D">
        <w:rPr>
          <w:rFonts w:ascii="Arial" w:hAnsi="Arial" w:cs="Arial"/>
          <w:bCs/>
          <w:spacing w:val="-3"/>
          <w:sz w:val="22"/>
          <w:szCs w:val="22"/>
        </w:rPr>
        <w:t>;</w:t>
      </w:r>
      <w:r w:rsidRPr="00DB695D">
        <w:rPr>
          <w:rFonts w:ascii="Arial" w:hAnsi="Arial" w:cs="Arial"/>
          <w:bCs/>
          <w:spacing w:val="-3"/>
          <w:sz w:val="22"/>
          <w:szCs w:val="22"/>
        </w:rPr>
        <w:t xml:space="preserve"> and retail trade industries.</w:t>
      </w:r>
    </w:p>
    <w:p w14:paraId="34041AED" w14:textId="5D692527" w:rsidR="00C16692" w:rsidRPr="00DB695D" w:rsidRDefault="00C16692" w:rsidP="00DB695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B695D">
        <w:rPr>
          <w:rFonts w:ascii="Arial" w:hAnsi="Arial" w:cs="Arial"/>
          <w:sz w:val="22"/>
          <w:szCs w:val="22"/>
        </w:rPr>
        <w:t xml:space="preserve">The </w:t>
      </w:r>
      <w:r w:rsidRPr="00DB695D">
        <w:rPr>
          <w:rFonts w:ascii="Arial" w:hAnsi="Arial" w:cs="Arial"/>
          <w:bCs/>
          <w:spacing w:val="-3"/>
          <w:sz w:val="22"/>
          <w:szCs w:val="22"/>
        </w:rPr>
        <w:t>Queensland</w:t>
      </w:r>
      <w:r w:rsidRPr="00DB695D">
        <w:rPr>
          <w:rFonts w:ascii="Arial" w:hAnsi="Arial" w:cs="Arial"/>
          <w:sz w:val="22"/>
          <w:szCs w:val="22"/>
        </w:rPr>
        <w:t xml:space="preserve"> Government is supporting jobs, driving sustainable economic growth, and supporting flood and COVID</w:t>
      </w:r>
      <w:r w:rsidR="003845B0" w:rsidRPr="00DB695D">
        <w:rPr>
          <w:rFonts w:ascii="Arial" w:hAnsi="Arial" w:cs="Arial"/>
          <w:sz w:val="22"/>
          <w:szCs w:val="22"/>
        </w:rPr>
        <w:t>-19</w:t>
      </w:r>
      <w:r w:rsidRPr="00DB695D">
        <w:rPr>
          <w:rFonts w:ascii="Arial" w:hAnsi="Arial" w:cs="Arial"/>
          <w:sz w:val="22"/>
          <w:szCs w:val="22"/>
        </w:rPr>
        <w:t xml:space="preserve"> affected businesses in the region </w:t>
      </w:r>
      <w:r w:rsidR="008F78D3" w:rsidRPr="00DB695D">
        <w:rPr>
          <w:rFonts w:ascii="Arial" w:hAnsi="Arial" w:cs="Arial"/>
          <w:sz w:val="22"/>
          <w:szCs w:val="22"/>
        </w:rPr>
        <w:t xml:space="preserve">through initiatives </w:t>
      </w:r>
      <w:r w:rsidR="0042262A" w:rsidRPr="00DB695D">
        <w:rPr>
          <w:rFonts w:ascii="Arial" w:hAnsi="Arial" w:cs="Arial"/>
          <w:sz w:val="22"/>
          <w:szCs w:val="22"/>
        </w:rPr>
        <w:t xml:space="preserve">in </w:t>
      </w:r>
      <w:r w:rsidR="008F78D3" w:rsidRPr="00DB695D">
        <w:rPr>
          <w:rFonts w:ascii="Arial" w:hAnsi="Arial" w:cs="Arial"/>
          <w:sz w:val="22"/>
          <w:szCs w:val="22"/>
        </w:rPr>
        <w:t xml:space="preserve">renewables across the Southern Downs Queensland Renewable Energy Zone, </w:t>
      </w:r>
      <w:r w:rsidR="00CC7E77" w:rsidRPr="00DB695D">
        <w:rPr>
          <w:rFonts w:ascii="Arial" w:hAnsi="Arial" w:cs="Arial"/>
          <w:sz w:val="22"/>
          <w:szCs w:val="22"/>
        </w:rPr>
        <w:t xml:space="preserve">the Disaster Recovery Funding Arrangements, </w:t>
      </w:r>
      <w:r w:rsidR="0042262A" w:rsidRPr="00DB695D">
        <w:rPr>
          <w:rFonts w:ascii="Arial" w:hAnsi="Arial" w:cs="Arial"/>
          <w:sz w:val="22"/>
          <w:szCs w:val="22"/>
        </w:rPr>
        <w:t xml:space="preserve">the Building our Regions program, </w:t>
      </w:r>
      <w:r w:rsidR="00FC7285" w:rsidRPr="00DB695D">
        <w:rPr>
          <w:rFonts w:ascii="Arial" w:hAnsi="Arial" w:cs="Arial"/>
          <w:sz w:val="22"/>
          <w:szCs w:val="22"/>
        </w:rPr>
        <w:t xml:space="preserve">the </w:t>
      </w:r>
      <w:r w:rsidR="0042262A" w:rsidRPr="00DB695D">
        <w:rPr>
          <w:rFonts w:ascii="Arial" w:hAnsi="Arial" w:cs="Arial"/>
          <w:sz w:val="22"/>
          <w:szCs w:val="22"/>
        </w:rPr>
        <w:t xml:space="preserve">Back to Work program and </w:t>
      </w:r>
      <w:r w:rsidR="00FC7285" w:rsidRPr="00DB695D">
        <w:rPr>
          <w:rFonts w:ascii="Arial" w:hAnsi="Arial" w:cs="Arial"/>
          <w:sz w:val="22"/>
          <w:szCs w:val="22"/>
        </w:rPr>
        <w:t xml:space="preserve">the </w:t>
      </w:r>
      <w:r w:rsidR="0042262A" w:rsidRPr="00DB695D">
        <w:rPr>
          <w:rFonts w:ascii="Arial" w:hAnsi="Arial" w:cs="Arial"/>
          <w:sz w:val="22"/>
          <w:szCs w:val="22"/>
        </w:rPr>
        <w:t>Skilling Queenslanders for Work program.</w:t>
      </w:r>
    </w:p>
    <w:p w14:paraId="7BC9F570" w14:textId="7334471C" w:rsidR="00D6589B" w:rsidRPr="00DB695D" w:rsidRDefault="00D6589B" w:rsidP="00DB695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B695D">
        <w:rPr>
          <w:rFonts w:ascii="Arial" w:hAnsi="Arial" w:cs="Arial"/>
          <w:sz w:val="22"/>
          <w:szCs w:val="22"/>
          <w:u w:val="single"/>
        </w:rPr>
        <w:t>Cabinet noted</w:t>
      </w:r>
      <w:r w:rsidR="0033747D" w:rsidRPr="00DB695D">
        <w:rPr>
          <w:rFonts w:ascii="Arial" w:hAnsi="Arial" w:cs="Arial"/>
          <w:sz w:val="22"/>
          <w:szCs w:val="22"/>
        </w:rPr>
        <w:t xml:space="preserve"> the update on economic conditions and job-creating initiatives in the Stanthorpe region</w:t>
      </w:r>
      <w:r w:rsidRPr="00DB695D">
        <w:rPr>
          <w:rFonts w:ascii="Arial" w:hAnsi="Arial" w:cs="Arial"/>
          <w:sz w:val="22"/>
          <w:szCs w:val="22"/>
        </w:rPr>
        <w:t>.</w:t>
      </w:r>
    </w:p>
    <w:p w14:paraId="74B33DB6" w14:textId="5CC81700" w:rsidR="00D6589B" w:rsidRPr="00DB695D" w:rsidRDefault="00D6589B" w:rsidP="00DB695D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B695D">
        <w:rPr>
          <w:rFonts w:ascii="Arial" w:hAnsi="Arial" w:cs="Arial"/>
          <w:i/>
          <w:sz w:val="22"/>
          <w:szCs w:val="22"/>
          <w:u w:val="single"/>
        </w:rPr>
        <w:t>Attachments</w:t>
      </w:r>
      <w:r w:rsidR="0033747D" w:rsidRPr="00DB695D">
        <w:rPr>
          <w:rFonts w:ascii="Arial" w:hAnsi="Arial" w:cs="Arial"/>
          <w:iCs/>
          <w:sz w:val="22"/>
          <w:szCs w:val="22"/>
        </w:rPr>
        <w:t>:</w:t>
      </w:r>
    </w:p>
    <w:p w14:paraId="0624AEEB" w14:textId="6AD3DCBC" w:rsidR="00732E22" w:rsidRPr="00DB695D" w:rsidRDefault="0033747D" w:rsidP="00DB695D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DB695D">
        <w:rPr>
          <w:rFonts w:ascii="Arial" w:hAnsi="Arial" w:cs="Arial"/>
          <w:sz w:val="22"/>
          <w:szCs w:val="22"/>
        </w:rPr>
        <w:t>Nil</w:t>
      </w:r>
      <w:r w:rsidR="00D6589B" w:rsidRPr="00DB695D">
        <w:rPr>
          <w:rFonts w:ascii="Arial" w:hAnsi="Arial" w:cs="Arial"/>
          <w:sz w:val="22"/>
          <w:szCs w:val="22"/>
        </w:rPr>
        <w:t>.</w:t>
      </w:r>
    </w:p>
    <w:sectPr w:rsidR="00732E22" w:rsidRPr="00DB695D" w:rsidSect="00E310B9">
      <w:headerReference w:type="default" r:id="rId10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FDF2" w14:textId="77777777" w:rsidR="00236194" w:rsidRDefault="00236194" w:rsidP="00D6589B">
      <w:r>
        <w:separator/>
      </w:r>
    </w:p>
  </w:endnote>
  <w:endnote w:type="continuationSeparator" w:id="0">
    <w:p w14:paraId="17743358" w14:textId="77777777" w:rsidR="00236194" w:rsidRDefault="0023619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E65E" w14:textId="77777777" w:rsidR="00236194" w:rsidRDefault="00236194" w:rsidP="00D6589B">
      <w:r>
        <w:separator/>
      </w:r>
    </w:p>
  </w:footnote>
  <w:footnote w:type="continuationSeparator" w:id="0">
    <w:p w14:paraId="636E2063" w14:textId="77777777" w:rsidR="00236194" w:rsidRDefault="0023619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5E55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03A8C3D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122E431" w14:textId="044D1EDE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33747D">
      <w:rPr>
        <w:rFonts w:ascii="Arial" w:hAnsi="Arial" w:cs="Arial"/>
        <w:b/>
        <w:color w:val="auto"/>
        <w:sz w:val="22"/>
        <w:szCs w:val="22"/>
        <w:lang w:eastAsia="en-US"/>
      </w:rPr>
      <w:t>June 2022</w:t>
    </w:r>
  </w:p>
  <w:p w14:paraId="5298F215" w14:textId="4748A13C" w:rsidR="00CB1501" w:rsidRDefault="0033747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3747D">
      <w:rPr>
        <w:rFonts w:ascii="Arial" w:hAnsi="Arial" w:cs="Arial"/>
        <w:b/>
        <w:sz w:val="22"/>
        <w:szCs w:val="22"/>
        <w:u w:val="single"/>
      </w:rPr>
      <w:t>Update on economic conditions and job creating initiatives in Stanthorpe</w:t>
    </w:r>
  </w:p>
  <w:p w14:paraId="508BF801" w14:textId="4841CD9D" w:rsidR="00CB1501" w:rsidRDefault="0033747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</w:t>
    </w:r>
    <w:r w:rsidR="00CB1501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the Olympics</w:t>
    </w:r>
  </w:p>
  <w:p w14:paraId="24B6192E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06BE"/>
    <w:multiLevelType w:val="hybridMultilevel"/>
    <w:tmpl w:val="9F30A660"/>
    <w:lvl w:ilvl="0" w:tplc="961EA0BC"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1BDA31B8"/>
    <w:multiLevelType w:val="multilevel"/>
    <w:tmpl w:val="DE0C0F20"/>
    <w:lvl w:ilvl="0">
      <w:start w:val="1"/>
      <w:numFmt w:val="decimal"/>
      <w:pStyle w:val="Heading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68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041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72DD5FEA"/>
    <w:multiLevelType w:val="multilevel"/>
    <w:tmpl w:val="9C60AE34"/>
    <w:lvl w:ilvl="0">
      <w:start w:val="1"/>
      <w:numFmt w:val="decimal"/>
      <w:pStyle w:val="Style2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bullet"/>
      <w:lvlRestart w:val="0"/>
      <w:pStyle w:val="bulletpoin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</w:rPr>
    </w:lvl>
    <w:lvl w:ilvl="2">
      <w:start w:val="1"/>
      <w:numFmt w:val="bullet"/>
      <w:lvlRestart w:val="0"/>
      <w:pStyle w:val="dashpoint"/>
      <w:lvlText w:val="–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041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6311428">
    <w:abstractNumId w:val="4"/>
  </w:num>
  <w:num w:numId="2" w16cid:durableId="102696884">
    <w:abstractNumId w:val="3"/>
  </w:num>
  <w:num w:numId="3" w16cid:durableId="203180550">
    <w:abstractNumId w:val="1"/>
  </w:num>
  <w:num w:numId="4" w16cid:durableId="233470108">
    <w:abstractNumId w:val="2"/>
  </w:num>
  <w:num w:numId="5" w16cid:durableId="123655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7D"/>
    <w:rsid w:val="00080F8F"/>
    <w:rsid w:val="0010384C"/>
    <w:rsid w:val="00140CB4"/>
    <w:rsid w:val="00152095"/>
    <w:rsid w:val="00174117"/>
    <w:rsid w:val="00236194"/>
    <w:rsid w:val="002574C5"/>
    <w:rsid w:val="0033747D"/>
    <w:rsid w:val="003845B0"/>
    <w:rsid w:val="003A3BDD"/>
    <w:rsid w:val="0042262A"/>
    <w:rsid w:val="0043543B"/>
    <w:rsid w:val="00501C66"/>
    <w:rsid w:val="00550873"/>
    <w:rsid w:val="005C59AB"/>
    <w:rsid w:val="007265D0"/>
    <w:rsid w:val="00732E22"/>
    <w:rsid w:val="00741C20"/>
    <w:rsid w:val="007F44F4"/>
    <w:rsid w:val="008F78D3"/>
    <w:rsid w:val="00904077"/>
    <w:rsid w:val="00937A4A"/>
    <w:rsid w:val="0094325F"/>
    <w:rsid w:val="00B95A06"/>
    <w:rsid w:val="00BD5C0C"/>
    <w:rsid w:val="00C16692"/>
    <w:rsid w:val="00C75E67"/>
    <w:rsid w:val="00CB1501"/>
    <w:rsid w:val="00CC7E77"/>
    <w:rsid w:val="00CD7A50"/>
    <w:rsid w:val="00CF0D8A"/>
    <w:rsid w:val="00D6589B"/>
    <w:rsid w:val="00D778A5"/>
    <w:rsid w:val="00DB695D"/>
    <w:rsid w:val="00E310B9"/>
    <w:rsid w:val="00E94567"/>
    <w:rsid w:val="00F24A8A"/>
    <w:rsid w:val="00F45B99"/>
    <w:rsid w:val="00F94D48"/>
    <w:rsid w:val="00FA380C"/>
    <w:rsid w:val="00F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A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C16692"/>
    <w:pPr>
      <w:widowControl w:val="0"/>
      <w:numPr>
        <w:numId w:val="4"/>
      </w:numPr>
      <w:spacing w:after="120" w:line="300" w:lineRule="atLeast"/>
    </w:pPr>
    <w:rPr>
      <w:color w:val="auto"/>
      <w:lang w:eastAsia="en-US"/>
    </w:rPr>
  </w:style>
  <w:style w:type="paragraph" w:customStyle="1" w:styleId="Heading">
    <w:name w:val="Heading"/>
    <w:basedOn w:val="Normal"/>
    <w:next w:val="bulletpoint"/>
    <w:rsid w:val="00C16692"/>
    <w:pPr>
      <w:widowControl w:val="0"/>
      <w:numPr>
        <w:numId w:val="3"/>
      </w:numPr>
      <w:spacing w:line="360" w:lineRule="atLeast"/>
      <w:outlineLvl w:val="0"/>
    </w:pPr>
    <w:rPr>
      <w:b/>
      <w:bCs/>
      <w:color w:val="auto"/>
      <w:lang w:eastAsia="en-US"/>
    </w:rPr>
  </w:style>
  <w:style w:type="paragraph" w:customStyle="1" w:styleId="bulletpoint">
    <w:name w:val="bullet point"/>
    <w:basedOn w:val="Style2"/>
    <w:rsid w:val="00C16692"/>
    <w:pPr>
      <w:numPr>
        <w:ilvl w:val="1"/>
      </w:numPr>
      <w:spacing w:line="240" w:lineRule="auto"/>
      <w:outlineLvl w:val="1"/>
    </w:pPr>
  </w:style>
  <w:style w:type="paragraph" w:customStyle="1" w:styleId="dashpoint">
    <w:name w:val="dash point"/>
    <w:basedOn w:val="bulletpoint"/>
    <w:rsid w:val="00C16692"/>
    <w:pPr>
      <w:numPr>
        <w:ilvl w:val="2"/>
      </w:numPr>
      <w:outlineLvl w:val="2"/>
    </w:pPr>
  </w:style>
  <w:style w:type="paragraph" w:styleId="Revision">
    <w:name w:val="Revision"/>
    <w:hidden/>
    <w:uiPriority w:val="99"/>
    <w:semiHidden/>
    <w:rsid w:val="005C59A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DPC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C8C435AF-DAEE-4911-9326-6D2AFD049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3e311de-a790-43ff-be63-577c26c7507c"/>
    <ds:schemaRef ds:uri="http://schemas.openxmlformats.org/package/2006/metadata/core-properties"/>
    <ds:schemaRef ds:uri="http://schemas.microsoft.com/office/2006/metadata/properties"/>
    <ds:schemaRef ds:uri="http://purl.org/dc/terms/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38</TotalTime>
  <Pages>1</Pages>
  <Words>158</Words>
  <Characters>916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Base>https://www.cabinet.qld.gov.au/documents/2022/Jun/Stanthorpe/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dcterms:created xsi:type="dcterms:W3CDTF">2022-06-07T23:35:00Z</dcterms:created>
  <dcterms:modified xsi:type="dcterms:W3CDTF">2022-12-22T06:18:00Z</dcterms:modified>
  <cp:category>Economic_Development,Employment,Regional_Development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  <property fmtid="{D5CDD505-2E9C-101B-9397-08002B2CF9AE}" pid="4" name="MediaServiceImageTags">
    <vt:lpwstr/>
  </property>
  <property fmtid="{D5CDD505-2E9C-101B-9397-08002B2CF9AE}" pid="5" name="MSIP_Label_282828d4-d65e-4c38-b4f3-1feba3142871_Enabled">
    <vt:lpwstr>true</vt:lpwstr>
  </property>
  <property fmtid="{D5CDD505-2E9C-101B-9397-08002B2CF9AE}" pid="6" name="MSIP_Label_282828d4-d65e-4c38-b4f3-1feba3142871_SetDate">
    <vt:lpwstr>2022-12-22T06:18:56Z</vt:lpwstr>
  </property>
  <property fmtid="{D5CDD505-2E9C-101B-9397-08002B2CF9AE}" pid="7" name="MSIP_Label_282828d4-d65e-4c38-b4f3-1feba3142871_Method">
    <vt:lpwstr>Standard</vt:lpwstr>
  </property>
  <property fmtid="{D5CDD505-2E9C-101B-9397-08002B2CF9AE}" pid="8" name="MSIP_Label_282828d4-d65e-4c38-b4f3-1feba3142871_Name">
    <vt:lpwstr>OFFICIAL</vt:lpwstr>
  </property>
  <property fmtid="{D5CDD505-2E9C-101B-9397-08002B2CF9AE}" pid="9" name="MSIP_Label_282828d4-d65e-4c38-b4f3-1feba3142871_SiteId">
    <vt:lpwstr>51778d2a-a6ab-4c76-97dc-782782d65046</vt:lpwstr>
  </property>
  <property fmtid="{D5CDD505-2E9C-101B-9397-08002B2CF9AE}" pid="10" name="MSIP_Label_282828d4-d65e-4c38-b4f3-1feba3142871_ActionId">
    <vt:lpwstr>d6ce9114-d53c-45d9-adc4-464a2216843b</vt:lpwstr>
  </property>
  <property fmtid="{D5CDD505-2E9C-101B-9397-08002B2CF9AE}" pid="11" name="MSIP_Label_282828d4-d65e-4c38-b4f3-1feba3142871_ContentBits">
    <vt:lpwstr>0</vt:lpwstr>
  </property>
</Properties>
</file>